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rPr>
          <w:b w:val="1"/>
          <w:sz w:val="24"/>
          <w:szCs w:val="24"/>
        </w:rPr>
      </w:pPr>
      <w:bookmarkStart w:colFirst="0" w:colLast="0" w:name="_heading=h.ihv636"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rPr>
          <w:b w:val="1"/>
          <w:sz w:val="24"/>
          <w:szCs w:val="24"/>
        </w:rPr>
      </w:pPr>
      <w:r w:rsidDel="00000000" w:rsidR="00000000" w:rsidRPr="00000000">
        <w:rPr>
          <w:b w:val="1"/>
          <w:sz w:val="24"/>
          <w:szCs w:val="24"/>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sz w:val="24"/>
          <w:szCs w:val="24"/>
        </w:rPr>
      </w:pPr>
      <w:bookmarkStart w:colFirst="0" w:colLast="0" w:name="_heading=h.gjdgxs" w:id="1"/>
      <w:bookmarkEnd w:id="1"/>
      <w:r w:rsidDel="00000000" w:rsidR="00000000" w:rsidRPr="00000000">
        <w:rPr>
          <w:b w:val="1"/>
          <w:smallCaps w:val="1"/>
          <w:sz w:val="24"/>
          <w:szCs w:val="24"/>
          <w:rtl w:val="0"/>
        </w:rPr>
        <w:t xml:space="preserve">D</w:t>
      </w:r>
      <w:r w:rsidDel="00000000" w:rsidR="00000000" w:rsidRPr="00000000">
        <w:rPr>
          <w:b w:val="1"/>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i w:val="0"/>
                <w:smallCaps w:val="0"/>
                <w:strike w:val="0"/>
                <w:sz w:val="24"/>
                <w:szCs w:val="24"/>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1">
            <w:pP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2">
            <w:pP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rPr>
          <w:b w:val="1"/>
          <w:sz w:val="24"/>
          <w:szCs w:val="24"/>
        </w:rPr>
      </w:pPr>
      <w:r w:rsidDel="00000000" w:rsidR="00000000" w:rsidRPr="00000000">
        <w:rPr>
          <w:rtl w:val="0"/>
        </w:rPr>
      </w:r>
    </w:p>
    <w:sdt>
      <w:sdtPr>
        <w:tag w:val="goog_rdk_0"/>
      </w:sdtPr>
      <w:sdtContent>
        <w:p w:rsidR="00000000" w:rsidDel="00000000" w:rsidP="00000000" w:rsidRDefault="00000000" w:rsidRPr="00000000" w14:paraId="00000038">
          <w:pPr>
            <w:ind w:firstLine="1418"/>
            <w:rPr>
              <w:shd w:fill="auto" w:val="clear"/>
              <w:rPrChange w:author="John Devery" w:id="0" w:date="2023-05-10T10:36:39Z">
                <w:rPr>
                  <w:b w:val="1"/>
                  <w:sz w:val="24"/>
                  <w:szCs w:val="24"/>
                </w:rPr>
              </w:rPrChange>
            </w:rPr>
            <w:pPrChange w:author="John Devery" w:id="0" w:date="2023-05-10T10:36:39Z">
              <w:pPr>
                <w:ind w:firstLine="1418"/>
              </w:pPr>
            </w:pPrChange>
          </w:pPr>
          <w:r w:rsidDel="00000000" w:rsidR="00000000" w:rsidRPr="00000000">
            <w:br w:type="page"/>
          </w:r>
          <w:r w:rsidDel="00000000" w:rsidR="00000000" w:rsidRPr="00000000">
            <w:rPr>
              <w:rtl w:val="0"/>
            </w:rPr>
          </w:r>
        </w:p>
      </w:sdtContent>
    </w:sdt>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firstLine="0"/>
        <w:rPr>
          <w:sz w:val="24"/>
          <w:szCs w:val="24"/>
        </w:rPr>
      </w:pPr>
      <w:bookmarkStart w:colFirst="0" w:colLast="0" w:name="_heading=h.2xcytpi" w:id="2"/>
      <w:bookmarkEnd w:id="2"/>
      <w:r w:rsidDel="00000000" w:rsidR="00000000" w:rsidRPr="00000000">
        <w:rPr>
          <w:rtl w:val="0"/>
        </w:rPr>
      </w:r>
    </w:p>
    <w:p w:rsidR="00000000" w:rsidDel="00000000" w:rsidP="00000000" w:rsidRDefault="00000000" w:rsidRPr="00000000" w14:paraId="0000003A">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rPr>
          <w:sz w:val="24"/>
          <w:szCs w:val="24"/>
        </w:rPr>
      </w:pPr>
      <w:r w:rsidDel="00000000" w:rsidR="00000000" w:rsidRPr="00000000">
        <w:rPr>
          <w:b w:val="1"/>
          <w:sz w:val="24"/>
          <w:szCs w:val="24"/>
          <w:rtl w:val="0"/>
        </w:rPr>
        <w:t xml:space="preserve">Service Status and Supplier Status</w:t>
      </w:r>
    </w:p>
    <w:p w:rsidR="00000000" w:rsidDel="00000000" w:rsidP="00000000" w:rsidRDefault="00000000" w:rsidRPr="00000000" w14:paraId="0000003C">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This Contract </w:t>
      </w:r>
      <w:r w:rsidDel="00000000" w:rsidR="00000000" w:rsidRPr="00000000">
        <w:rPr>
          <w:sz w:val="24"/>
          <w:szCs w:val="24"/>
          <w:highlight w:val="yellow"/>
          <w:rtl w:val="0"/>
        </w:rPr>
        <w:t xml:space="preserve">[insert ‘is’ or ‘is not’</w:t>
      </w:r>
      <w:r w:rsidDel="00000000" w:rsidR="00000000" w:rsidRPr="00000000">
        <w:rPr>
          <w:sz w:val="24"/>
          <w:szCs w:val="24"/>
          <w:rtl w:val="0"/>
        </w:rPr>
        <w:t xml:space="preserve">] a Critical Service Contract.</w:t>
      </w:r>
    </w:p>
    <w:sdt>
      <w:sdtPr>
        <w:tag w:val="goog_rdk_1"/>
      </w:sdtPr>
      <w:sdtContent>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Change w:author="John Devery" w:id="1" w:date="2023-05-10T10:36:39Z">
                <w:rPr>
                  <w:sz w:val="24"/>
                  <w:szCs w:val="24"/>
                </w:rPr>
              </w:rPrChange>
            </w:rPr>
            <w:pPrChange w:author="John Devery" w:id="0" w:date="2023-05-10T10:36:39Z">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pPr>
            </w:pPrChange>
          </w:pPr>
          <w:r w:rsidDel="00000000" w:rsidR="00000000" w:rsidRPr="00000000">
            <w:rPr>
              <w:b w:val="1"/>
              <w:i w:val="1"/>
              <w:smallCaps w:val="0"/>
              <w:strike w:val="0"/>
              <w:sz w:val="24"/>
              <w:szCs w:val="24"/>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sdtContent>
    </w:sdt>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Supplier shall notify the Buyer and the Cabinet Office Markets and Suppliers Team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7">
        <w:r w:rsidDel="00000000" w:rsidR="00000000" w:rsidRPr="00000000">
          <w:rPr>
            <w:sz w:val="24"/>
            <w:szCs w:val="24"/>
            <w:u w:val="single"/>
            <w:rtl w:val="0"/>
          </w:rPr>
          <w:t xml:space="preserve">resolution.planning@cabinetoffice.gov.uk</w:t>
        </w:r>
      </w:hyperlink>
      <w:r w:rsidDel="00000000" w:rsidR="00000000" w:rsidRPr="00000000">
        <w:rPr>
          <w:sz w:val="24"/>
          <w:szCs w:val="24"/>
          <w:rtl w:val="0"/>
        </w:rPr>
        <w:t xml:space="preserve">.</w:t>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4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rPr>
          <w:sz w:val="24"/>
          <w:szCs w:val="24"/>
        </w:rPr>
      </w:pPr>
      <w:r w:rsidDel="00000000" w:rsidR="00000000" w:rsidRPr="00000000">
        <w:rPr>
          <w:b w:val="1"/>
          <w:sz w:val="24"/>
          <w:szCs w:val="24"/>
          <w:rtl w:val="0"/>
        </w:rPr>
        <w:t xml:space="preserve">Provision of Corporate Resolution Planning Information</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Subject to Paragraphs 3.6, 3.10 and 3.11:</w:t>
      </w:r>
    </w:p>
    <w:p w:rsidR="00000000" w:rsidDel="00000000" w:rsidP="00000000" w:rsidRDefault="00000000" w:rsidRPr="00000000" w14:paraId="0000004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Supplier shall ensure that the CRP Information provided pursuant to Paragraphs 3.2, 3.8 and 3.9:</w:t>
      </w:r>
    </w:p>
    <w:p w:rsidR="00000000" w:rsidDel="00000000" w:rsidP="00000000" w:rsidRDefault="00000000" w:rsidRPr="00000000" w14:paraId="0000004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Exposure Information (Contracts List);</w:t>
      </w:r>
    </w:p>
    <w:p w:rsidR="00000000" w:rsidDel="00000000" w:rsidP="00000000" w:rsidRDefault="00000000" w:rsidRPr="00000000" w14:paraId="0000004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Corporate Resolvability Assessment (Structural Review);</w:t>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Financial Information and Commentary</w:t>
      </w:r>
    </w:p>
    <w:sdt>
      <w:sdtPr>
        <w:tag w:val="goog_rdk_2"/>
      </w:sdtPr>
      <w:sdtContent>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Change w:author="John Devery" w:id="2" w:date="2023-05-10T10:36:39Z">
                <w:rPr>
                  <w:sz w:val="24"/>
                  <w:szCs w:val="24"/>
                </w:rPr>
              </w:rPrChange>
            </w:rPr>
            <w:pPrChange w:author="John Devery" w:id="0" w:date="2023-05-10T10:36:39Z">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pPr>
            </w:pPrChange>
          </w:pPr>
          <w:r w:rsidDel="00000000" w:rsidR="00000000" w:rsidRPr="00000000">
            <w:rPr>
              <w:i w:val="0"/>
              <w:smallCaps w:val="0"/>
              <w:strike w:val="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i w:val="0"/>
                <w:smallCaps w:val="0"/>
                <w:strike w:val="0"/>
                <w:sz w:val="24"/>
                <w:szCs w:val="24"/>
                <w:u w:val="single"/>
                <w:shd w:fill="auto" w:val="clear"/>
                <w:vertAlign w:val="baseline"/>
                <w:rtl w:val="0"/>
              </w:rPr>
              <w:t xml:space="preserve">https://www.gov.uk/government/publications/the-sourcing-and-consultancy-playbooks</w:t>
            </w:r>
          </w:hyperlink>
          <w:r w:rsidDel="00000000" w:rsidR="00000000" w:rsidRPr="00000000">
            <w:rPr>
              <w:i w:val="0"/>
              <w:smallCaps w:val="0"/>
              <w:strike w:val="0"/>
              <w:sz w:val="24"/>
              <w:szCs w:val="24"/>
              <w:u w:val="none"/>
              <w:shd w:fill="auto" w:val="clear"/>
              <w:vertAlign w:val="baseline"/>
              <w:rtl w:val="0"/>
            </w:rPr>
            <w:t xml:space="preserve"> and contains the level of detail required (adapted as necessary to the Supplier’s circumstances);</w:t>
          </w:r>
          <w:r w:rsidDel="00000000" w:rsidR="00000000" w:rsidRPr="00000000">
            <w:rPr>
              <w:rtl w:val="0"/>
            </w:rPr>
          </w:r>
        </w:p>
      </w:sdtContent>
    </w:sdt>
    <w:p w:rsidR="00000000" w:rsidDel="00000000" w:rsidP="00000000" w:rsidRDefault="00000000" w:rsidRPr="00000000" w14:paraId="0000004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complies with the requirements set out at Annex 1 (Exposure Information (Contracts List)), Annex 2 (Corporate Resolvability Assessment (Structural Review)) and Annex 3 (Financial Information and Commentary) respectively.</w:t>
      </w:r>
    </w:p>
    <w:p w:rsidR="00000000" w:rsidDel="00000000" w:rsidP="00000000" w:rsidRDefault="00000000" w:rsidRPr="00000000" w14:paraId="0000004F">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If the Appropriate Authority or Appropriate Authorities reject the CRP Information:</w:t>
      </w:r>
    </w:p>
    <w:p w:rsidR="00000000" w:rsidDel="00000000" w:rsidP="00000000" w:rsidRDefault="00000000" w:rsidRPr="00000000" w14:paraId="0000005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Where the Supplier or a member of the Supplier Group has already provided CRP Information to a </w:t>
      </w:r>
      <w:r w:rsidDel="00000000" w:rsidR="00000000" w:rsidRPr="00000000">
        <w:rPr>
          <w:sz w:val="24"/>
          <w:szCs w:val="24"/>
          <w:rtl w:val="0"/>
        </w:rPr>
        <w:t xml:space="preserve">Central Government Body or the Cabinet Office Markets and Suppliers Team (or, in the case of a Strategic Supplier, solely to the Cabinet Office Markets and Suppliers Team) and has received an Assurance of its CRP Information from that Central Government Body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An Assurance shall be deemed Valid for the purposes of Paragraph 3.6 if:</w:t>
      </w:r>
    </w:p>
    <w:p w:rsidR="00000000" w:rsidDel="00000000" w:rsidP="00000000" w:rsidRDefault="00000000" w:rsidRPr="00000000" w14:paraId="0000005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7">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A">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sz w:val="24"/>
          <w:szCs w:val="24"/>
          <w:rtl w:val="0"/>
        </w:rPr>
        <w:t xml:space="preserve">the Supplier requests and the Appropriate Authority (acting reasonably) agrees to a Corporate Change Event Grace Period,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5B">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D">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5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0">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not required pursuant to Paragraph 3.10.</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Where the Supplier or a Parent Undertaking of the Supplier has a credit rating of either:</w:t>
      </w:r>
    </w:p>
    <w:p w:rsidR="00000000" w:rsidDel="00000000" w:rsidP="00000000" w:rsidRDefault="00000000" w:rsidRPr="00000000" w14:paraId="0000006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120" w:lineRule="auto"/>
        <w:ind w:left="720" w:firstLine="0"/>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rPr>
          <w:sz w:val="24"/>
          <w:szCs w:val="24"/>
        </w:rPr>
      </w:pPr>
      <w:r w:rsidDel="00000000" w:rsidR="00000000" w:rsidRPr="00000000">
        <w:rPr>
          <w:b w:val="1"/>
          <w:sz w:val="24"/>
          <w:szCs w:val="24"/>
          <w:rtl w:val="0"/>
        </w:rPr>
        <w:t xml:space="preserve">Termination Rights</w:t>
      </w:r>
    </w:p>
    <w:p w:rsidR="00000000" w:rsidDel="00000000" w:rsidP="00000000" w:rsidRDefault="00000000" w:rsidRPr="00000000" w14:paraId="0000006A">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6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720" w:hanging="10.999999999999943"/>
        <w:rPr>
          <w:sz w:val="24"/>
          <w:szCs w:val="24"/>
        </w:rPr>
      </w:pPr>
      <w:r w:rsidDel="00000000" w:rsidR="00000000" w:rsidRPr="00000000">
        <w:rPr>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rPr>
          <w:sz w:val="24"/>
          <w:szCs w:val="24"/>
        </w:rPr>
      </w:pPr>
      <w:r w:rsidDel="00000000" w:rsidR="00000000" w:rsidRPr="00000000">
        <w:rPr>
          <w:b w:val="1"/>
          <w:sz w:val="24"/>
          <w:szCs w:val="24"/>
          <w:rtl w:val="0"/>
        </w:rPr>
        <w:t xml:space="preserve">Confidentiality and usage of CRP Information</w:t>
      </w:r>
    </w:p>
    <w:p w:rsidR="00000000" w:rsidDel="00000000" w:rsidP="00000000" w:rsidRDefault="00000000" w:rsidRPr="00000000" w14:paraId="0000006F">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heading=h.23ckvvd" w:id="3"/>
      <w:bookmarkEnd w:id="3"/>
      <w:r w:rsidDel="00000000" w:rsidR="00000000" w:rsidRPr="00000000">
        <w:rPr>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5">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summarising the information;</w:t>
      </w:r>
    </w:p>
    <w:p w:rsidR="00000000" w:rsidDel="00000000" w:rsidP="00000000" w:rsidRDefault="00000000" w:rsidRPr="00000000" w14:paraId="0000007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grouping the information;</w:t>
      </w:r>
    </w:p>
    <w:p w:rsidR="00000000" w:rsidDel="00000000" w:rsidP="00000000" w:rsidRDefault="00000000" w:rsidRPr="00000000" w14:paraId="0000007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anonymising the information; and</w:t>
      </w:r>
    </w:p>
    <w:p w:rsidR="00000000" w:rsidDel="00000000" w:rsidP="00000000" w:rsidRDefault="00000000" w:rsidRPr="00000000" w14:paraId="0000007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sz w:val="24"/>
          <w:szCs w:val="24"/>
          <w:rtl w:val="0"/>
        </w:rPr>
        <w:t xml:space="preserve">presenting the information in general terms</w:t>
      </w:r>
    </w:p>
    <w:p w:rsidR="00000000" w:rsidDel="00000000" w:rsidP="00000000" w:rsidRDefault="00000000" w:rsidRPr="00000000" w14:paraId="00000079">
      <w:pPr>
        <w:numPr>
          <w:ilvl w:val="1"/>
          <w:numId w:val="5"/>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sdt>
      <w:sdtPr>
        <w:tag w:val="goog_rdk_3"/>
      </w:sdtPr>
      <w:sdtContent>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720" w:hanging="720"/>
            <w:rPr>
              <w:shd w:fill="auto" w:val="clear"/>
              <w:rPrChange w:author="John Devery" w:id="3" w:date="2023-05-10T10:36:39Z">
                <w:rPr>
                  <w:sz w:val="24"/>
                  <w:szCs w:val="24"/>
                </w:rPr>
              </w:rPrChange>
            </w:rPr>
            <w:pPrChange w:author="John Devery" w:id="0" w:date="2023-05-10T10:36:39Z">
              <w:pPr>
                <w:pBdr>
                  <w:top w:space="0" w:sz="0" w:val="nil"/>
                  <w:left w:space="0" w:sz="0" w:val="nil"/>
                  <w:bottom w:space="0" w:sz="0" w:val="nil"/>
                  <w:right w:space="0" w:sz="0" w:val="nil"/>
                  <w:between w:space="0" w:sz="0" w:val="nil"/>
                </w:pBdr>
                <w:spacing w:after="120" w:before="120" w:lineRule="auto"/>
                <w:ind w:left="720" w:hanging="720"/>
              </w:pPr>
            </w:pPrChange>
          </w:pPr>
          <w:r w:rsidDel="00000000" w:rsidR="00000000" w:rsidRPr="00000000">
            <w:rPr>
              <w:rtl w:val="0"/>
            </w:rPr>
          </w:r>
        </w:p>
      </w:sdtContent>
    </w:sdt>
    <w:p w:rsidR="00000000" w:rsidDel="00000000" w:rsidP="00000000" w:rsidRDefault="00000000" w:rsidRPr="00000000" w14:paraId="0000007B">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300" w:before="100" w:lineRule="auto"/>
        <w:ind w:firstLine="1418"/>
        <w:rPr>
          <w:b w:val="1"/>
          <w:smallCaps w:val="1"/>
          <w:sz w:val="24"/>
          <w:szCs w:val="24"/>
        </w:rPr>
      </w:pPr>
      <w:r w:rsidDel="00000000" w:rsidR="00000000" w:rsidRPr="00000000">
        <w:rPr>
          <w:b w:val="1"/>
          <w:smallCaps w:val="1"/>
          <w:sz w:val="24"/>
          <w:szCs w:val="24"/>
          <w:rtl w:val="0"/>
        </w:rPr>
        <w:t xml:space="preserve">ANNEX 1: EXPOSURE: CRITICAL CONTRACTS LIST</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spacing w:after="200" w:before="100" w:lineRule="auto"/>
        <w:ind w:left="720" w:hanging="720"/>
        <w:rPr>
          <w:sz w:val="24"/>
          <w:szCs w:val="24"/>
        </w:rPr>
      </w:pPr>
      <w:r w:rsidDel="00000000" w:rsidR="00000000" w:rsidRPr="00000000">
        <w:rPr>
          <w:sz w:val="24"/>
          <w:szCs w:val="24"/>
          <w:rtl w:val="0"/>
        </w:rPr>
        <w:t xml:space="preserve">The Supplier shall:</w:t>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spacing w:after="200" w:before="100" w:lineRule="auto"/>
        <w:ind w:left="720" w:hanging="720"/>
        <w:rPr>
          <w:sz w:val="24"/>
          <w:szCs w:val="24"/>
        </w:rPr>
      </w:pPr>
      <w:r w:rsidDel="00000000" w:rsidR="00000000" w:rsidRPr="00000000">
        <w:rPr>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7F">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sz w:val="24"/>
          <w:szCs w:val="24"/>
        </w:rPr>
      </w:pPr>
      <w:bookmarkStart w:colFirst="0" w:colLast="0" w:name="_heading=h.1baon6m" w:id="4"/>
      <w:bookmarkEnd w:id="4"/>
      <w:r w:rsidDel="00000000" w:rsidR="00000000" w:rsidRPr="00000000">
        <w:rPr>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0">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sz w:val="24"/>
          <w:szCs w:val="24"/>
        </w:rPr>
      </w:pPr>
      <w:bookmarkStart w:colFirst="0" w:colLast="0" w:name="_heading=h.3vac5uf" w:id="5"/>
      <w:bookmarkEnd w:id="5"/>
      <w:r w:rsidDel="00000000" w:rsidR="00000000" w:rsidRPr="00000000">
        <w:rPr>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sz w:val="24"/>
          <w:szCs w:val="24"/>
        </w:rPr>
      </w:pPr>
      <w:r w:rsidDel="00000000" w:rsidR="00000000" w:rsidRPr="00000000">
        <w:rPr>
          <w:sz w:val="24"/>
          <w:szCs w:val="24"/>
          <w:rtl w:val="0"/>
        </w:rPr>
        <w:t xml:space="preserve">involve or could reasonably be considered to involve CNI;</w:t>
      </w:r>
    </w:p>
    <w:p w:rsidR="00000000" w:rsidDel="00000000" w:rsidP="00000000" w:rsidRDefault="00000000" w:rsidRPr="00000000" w14:paraId="00000082">
      <w:pPr>
        <w:numPr>
          <w:ilvl w:val="1"/>
          <w:numId w:val="3"/>
        </w:numPr>
        <w:pBdr>
          <w:top w:space="0" w:sz="0" w:val="nil"/>
          <w:left w:space="0" w:sz="0" w:val="nil"/>
          <w:bottom w:space="0" w:sz="0" w:val="nil"/>
          <w:right w:space="0" w:sz="0" w:val="nil"/>
          <w:between w:space="0" w:sz="0" w:val="nil"/>
        </w:pBdr>
        <w:spacing w:after="200" w:before="100" w:lineRule="auto"/>
        <w:ind w:left="720" w:hanging="720"/>
        <w:rPr>
          <w:sz w:val="24"/>
          <w:szCs w:val="24"/>
        </w:rPr>
      </w:pP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3">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4">
      <w:pPr>
        <w:ind w:firstLine="1418"/>
        <w:rPr>
          <w:b w:val="1"/>
          <w:sz w:val="24"/>
          <w:szCs w:val="24"/>
        </w:rPr>
      </w:pPr>
      <w:r w:rsidDel="00000000" w:rsidR="00000000" w:rsidRPr="00000000">
        <w:rPr>
          <w:b w:val="1"/>
          <w:sz w:val="24"/>
          <w:szCs w:val="24"/>
          <w:rtl w:val="0"/>
        </w:rPr>
        <w:t xml:space="preserve">ANNEX 2: CORPORATE RESOLVABILITY ASSESSMENT (STRUCTURAL REVIEW)</w:t>
      </w:r>
    </w:p>
    <w:p w:rsidR="00000000" w:rsidDel="00000000" w:rsidP="00000000" w:rsidRDefault="00000000" w:rsidRPr="00000000" w14:paraId="00000085">
      <w:pPr>
        <w:rPr>
          <w:sz w:val="24"/>
          <w:szCs w:val="24"/>
        </w:rPr>
      </w:pPr>
      <w:r w:rsidDel="00000000" w:rsidR="00000000" w:rsidRPr="00000000">
        <w:rPr>
          <w:sz w:val="24"/>
          <w:szCs w:val="24"/>
          <w:rtl w:val="0"/>
        </w:rPr>
        <w:t xml:space="preserve">     </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i w:val="0"/>
          <w:smallCaps w:val="0"/>
          <w:strike w:val="0"/>
          <w:sz w:val="24"/>
          <w:szCs w:val="24"/>
          <w:shd w:fill="auto" w:val="clear"/>
          <w:vertAlign w:val="baseline"/>
        </w:rPr>
      </w:pPr>
      <w:bookmarkStart w:colFirst="0" w:colLast="0" w:name="_heading=h.32hioqz" w:id="6"/>
      <w:bookmarkEnd w:id="6"/>
      <w:r w:rsidDel="00000000" w:rsidR="00000000" w:rsidRPr="00000000">
        <w:rPr>
          <w:i w:val="0"/>
          <w:smallCaps w:val="0"/>
          <w:strike w:val="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i w:val="0"/>
          <w:smallCaps w:val="0"/>
          <w:strike w:val="0"/>
          <w:sz w:val="24"/>
          <w:szCs w:val="24"/>
          <w:shd w:fill="auto" w:val="clear"/>
          <w:vertAlign w:val="baseline"/>
        </w:rPr>
      </w:pPr>
      <w:r w:rsidDel="00000000" w:rsidR="00000000" w:rsidRPr="00000000">
        <w:rPr>
          <w:i w:val="0"/>
          <w:smallCaps w:val="0"/>
          <w:strike w:val="0"/>
          <w:sz w:val="24"/>
          <w:szCs w:val="24"/>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i w:val="0"/>
          <w:smallCaps w:val="0"/>
          <w:strike w:val="0"/>
          <w:sz w:val="24"/>
          <w:szCs w:val="24"/>
          <w:shd w:fill="auto" w:val="clear"/>
          <w:vertAlign w:val="baseline"/>
        </w:rPr>
      </w:pPr>
      <w:r w:rsidDel="00000000" w:rsidR="00000000" w:rsidRPr="00000000">
        <w:rPr>
          <w:i w:val="0"/>
          <w:smallCaps w:val="0"/>
          <w:strike w:val="0"/>
          <w:sz w:val="24"/>
          <w:szCs w:val="24"/>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i w:val="0"/>
          <w:smallCaps w:val="0"/>
          <w:strike w:val="0"/>
          <w:sz w:val="24"/>
          <w:szCs w:val="24"/>
          <w:shd w:fill="auto" w:val="clear"/>
          <w:vertAlign w:val="baseline"/>
        </w:rPr>
      </w:pPr>
      <w:r w:rsidDel="00000000" w:rsidR="00000000" w:rsidRPr="00000000">
        <w:rPr>
          <w:i w:val="0"/>
          <w:smallCaps w:val="0"/>
          <w:strike w:val="0"/>
          <w:sz w:val="24"/>
          <w:szCs w:val="24"/>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i w:val="0"/>
          <w:smallCaps w:val="0"/>
          <w:strike w:val="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b w:val="1"/>
          <w:i w:val="0"/>
          <w:smallCaps w:val="1"/>
          <w:strike w:val="0"/>
          <w:sz w:val="24"/>
          <w:szCs w:val="24"/>
          <w:u w:val="none"/>
          <w:shd w:fill="auto" w:val="clear"/>
          <w:vertAlign w:val="baseline"/>
        </w:rPr>
      </w:pPr>
      <w:r w:rsidDel="00000000" w:rsidR="00000000" w:rsidRPr="00000000">
        <w:rPr>
          <w:b w:val="1"/>
          <w:i w:val="0"/>
          <w:smallCaps w:val="1"/>
          <w:strike w:val="0"/>
          <w:sz w:val="24"/>
          <w:szCs w:val="24"/>
          <w:u w:val="none"/>
          <w:shd w:fill="auto" w:val="clear"/>
          <w:vertAlign w:val="baseline"/>
          <w:rtl w:val="0"/>
        </w:rPr>
        <w:t xml:space="preserve">ANNEX 3: F</w:t>
      </w:r>
      <w:r w:rsidDel="00000000" w:rsidR="00000000" w:rsidRPr="00000000">
        <w:rPr>
          <w:b w:val="1"/>
          <w:smallCaps w:val="1"/>
          <w:sz w:val="24"/>
          <w:szCs w:val="24"/>
          <w:rtl w:val="0"/>
        </w:rPr>
        <w:t xml:space="preserve">INANCIAL INFORMATION</w:t>
      </w:r>
      <w:r w:rsidDel="00000000" w:rsidR="00000000" w:rsidRPr="00000000">
        <w:rPr>
          <w:b w:val="1"/>
          <w:i w:val="0"/>
          <w:smallCaps w:val="1"/>
          <w:strike w:val="0"/>
          <w:sz w:val="24"/>
          <w:szCs w:val="24"/>
          <w:u w:val="none"/>
          <w:shd w:fill="auto" w:val="clear"/>
          <w:vertAlign w:val="baseline"/>
          <w:rtl w:val="0"/>
        </w:rPr>
        <w:t xml:space="preserve"> AND COMMENTARY</w:t>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sz w:val="24"/>
          <w:szCs w:val="24"/>
        </w:rPr>
      </w:pPr>
      <w:r w:rsidDel="00000000" w:rsidR="00000000" w:rsidRPr="00000000">
        <w:rPr>
          <w:i w:val="0"/>
          <w:smallCaps w:val="0"/>
          <w:strike w:val="0"/>
          <w:sz w:val="24"/>
          <w:szCs w:val="24"/>
          <w:u w:val="none"/>
          <w:shd w:fill="auto" w:val="clear"/>
          <w:vertAlign w:val="baseline"/>
          <w:rtl w:val="0"/>
        </w:rPr>
        <w:t xml:space="preserve">The Supplier shall:</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i w:val="0"/>
          <w:smallCaps w:val="0"/>
          <w:strike w:val="0"/>
          <w:sz w:val="24"/>
          <w:szCs w:val="24"/>
          <w:shd w:fill="auto" w:val="clear"/>
          <w:vertAlign w:val="baseline"/>
        </w:rPr>
      </w:pPr>
      <w:r w:rsidDel="00000000" w:rsidR="00000000" w:rsidRPr="00000000">
        <w:rPr>
          <w:i w:val="0"/>
          <w:smallCaps w:val="0"/>
          <w:strike w:val="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i w:val="0"/>
          <w:smallCaps w:val="0"/>
          <w:strike w:val="0"/>
          <w:sz w:val="24"/>
          <w:szCs w:val="24"/>
          <w:shd w:fill="auto" w:val="clear"/>
          <w:vertAlign w:val="baseline"/>
        </w:rPr>
      </w:pPr>
      <w:r w:rsidDel="00000000" w:rsidR="00000000" w:rsidRPr="00000000">
        <w:rPr>
          <w:i w:val="0"/>
          <w:smallCaps w:val="0"/>
          <w:strike w:val="0"/>
          <w:sz w:val="24"/>
          <w:szCs w:val="24"/>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i w:val="0"/>
          <w:smallCaps w:val="0"/>
          <w:strike w:val="0"/>
          <w:sz w:val="24"/>
          <w:szCs w:val="24"/>
          <w:shd w:fill="auto" w:val="clear"/>
          <w:vertAlign w:val="baseline"/>
        </w:rPr>
      </w:pPr>
      <w:r w:rsidDel="00000000" w:rsidR="00000000" w:rsidRPr="00000000">
        <w:rPr>
          <w:i w:val="0"/>
          <w:smallCaps w:val="0"/>
          <w:strike w:val="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0">
      <w:pPr>
        <w:ind w:firstLine="1418"/>
        <w:rPr>
          <w:sz w:val="24"/>
          <w:szCs w:val="24"/>
        </w:rPr>
      </w:pPr>
      <w:r w:rsidDel="00000000" w:rsidR="00000000" w:rsidRPr="00000000">
        <w:rPr>
          <w:sz w:val="24"/>
          <w:szCs w:val="24"/>
          <w:rtl w:val="0"/>
        </w:rPr>
        <w:t xml:space="preserve">     </w:t>
      </w:r>
    </w:p>
    <w:p w:rsidR="00000000" w:rsidDel="00000000" w:rsidP="00000000" w:rsidRDefault="00000000" w:rsidRPr="00000000" w14:paraId="00000091">
      <w:pPr>
        <w:ind w:left="0" w:firstLine="0"/>
        <w:rPr>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3">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eYdFarhuILugetfeh2+b17psH5A==">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2023-05-10T10:35:00Z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